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A937" w14:textId="0DB6C361" w:rsidR="00666868" w:rsidRDefault="00DF6895">
      <w:pPr>
        <w:rPr>
          <w:b/>
          <w:bCs/>
          <w:u w:val="single"/>
        </w:rPr>
      </w:pPr>
      <w:r w:rsidRPr="00DF6895">
        <w:rPr>
          <w:b/>
          <w:bCs/>
          <w:u w:val="single"/>
        </w:rPr>
        <w:t>Presentations</w:t>
      </w:r>
    </w:p>
    <w:p w14:paraId="1614B1B7" w14:textId="77777777" w:rsidR="00DF6895" w:rsidRDefault="00DF6895">
      <w:pPr>
        <w:rPr>
          <w:b/>
          <w:bCs/>
          <w:u w:val="single"/>
        </w:rPr>
      </w:pPr>
    </w:p>
    <w:p w14:paraId="1D0AD97C" w14:textId="02359584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Hoffman, J., Franklin, D., </w:t>
      </w:r>
      <w:proofErr w:type="spellStart"/>
      <w:r>
        <w:rPr>
          <w:rFonts w:ascii="Times" w:hAnsi="Times"/>
          <w:color w:val="000000"/>
          <w:sz w:val="27"/>
          <w:szCs w:val="27"/>
        </w:rPr>
        <w:t>Mickolus</w:t>
      </w:r>
      <w:proofErr w:type="spellEnd"/>
      <w:r>
        <w:rPr>
          <w:rFonts w:ascii="Times" w:hAnsi="Times"/>
          <w:color w:val="000000"/>
          <w:sz w:val="27"/>
          <w:szCs w:val="27"/>
        </w:rPr>
        <w:t>, C. &amp; Padron, M. (2023). OCD &amp; ED: The closer you look</w:t>
      </w:r>
      <w:proofErr w:type="gramStart"/>
      <w:r>
        <w:rPr>
          <w:rFonts w:ascii="Times" w:hAnsi="Times"/>
          <w:color w:val="000000"/>
          <w:sz w:val="27"/>
          <w:szCs w:val="27"/>
        </w:rPr>
        <w:t>…(</w:t>
      </w:r>
      <w:proofErr w:type="gramEnd"/>
      <w:r>
        <w:rPr>
          <w:rFonts w:ascii="Times" w:hAnsi="Times"/>
          <w:color w:val="000000"/>
          <w:sz w:val="27"/>
          <w:szCs w:val="27"/>
        </w:rPr>
        <w:t>time to take this relationship to the next level). Annual NATSAP conference: Fort Worth X</w:t>
      </w:r>
    </w:p>
    <w:p w14:paraId="2513A279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</w:p>
    <w:p w14:paraId="12E29964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Franklin, D. &amp; Moritz, E.K. (2022). Living with OCD and a Chronic Illness. 27th Annual IOCDF Conference: Denver CO</w:t>
      </w:r>
    </w:p>
    <w:p w14:paraId="058ADD9E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</w:p>
    <w:p w14:paraId="1A235E48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Franklin, D., </w:t>
      </w:r>
      <w:proofErr w:type="spellStart"/>
      <w:r>
        <w:rPr>
          <w:rFonts w:ascii="Times" w:hAnsi="Times"/>
          <w:color w:val="000000"/>
          <w:sz w:val="27"/>
          <w:szCs w:val="27"/>
        </w:rPr>
        <w:t>Mickolus</w:t>
      </w:r>
      <w:proofErr w:type="spellEnd"/>
      <w:r>
        <w:rPr>
          <w:rFonts w:ascii="Times" w:hAnsi="Times"/>
          <w:color w:val="000000"/>
          <w:sz w:val="27"/>
          <w:szCs w:val="27"/>
        </w:rPr>
        <w:t>, C., Padron, M. &amp; Simpson, K.B. (2021). Peas in a Pod: Considerations for Treatment of OCD and Eating Disorders. 26th Annual IOCDF Conference (online)</w:t>
      </w:r>
    </w:p>
    <w:p w14:paraId="382538FD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</w:p>
    <w:p w14:paraId="3F6EA9ED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Smith, M.S. &amp; Franklin, D.R. (2017a). “I Can Do Hard Things”: Building Emotional Tolerance in ED Treatment – Part I. A 3hr workshop presented at the 27th Annual Renfrew Center Conference, Philadelphia, PA</w:t>
      </w:r>
    </w:p>
    <w:p w14:paraId="5AFB3EFE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</w:p>
    <w:p w14:paraId="1379B9E0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Smith, M.S. &amp; Franklin, D.R. (2017b). “I Can Do Hard Things”: Building Emotional Tolerance in ED Treatment – Part II. A 3hr workshop presented at the 27th Annual Renfrew Center Conference, Philadelphia, PA</w:t>
      </w:r>
    </w:p>
    <w:p w14:paraId="3BA03FD3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</w:p>
    <w:p w14:paraId="3FDC7282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Thompson-Brenner, H. &amp; Franklin, D.R. (2016). Food Exposures: Leaning </w:t>
      </w:r>
      <w:proofErr w:type="gramStart"/>
      <w:r>
        <w:rPr>
          <w:rFonts w:ascii="Times" w:hAnsi="Times"/>
          <w:color w:val="000000"/>
          <w:sz w:val="27"/>
          <w:szCs w:val="27"/>
        </w:rPr>
        <w:t>Into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Food Avoidance. A 2hr workshop presented at the 26th Annual Renfrew Center Conference, Philadelphia, PA</w:t>
      </w:r>
    </w:p>
    <w:p w14:paraId="34DEBD46" w14:textId="77777777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</w:p>
    <w:p w14:paraId="0721BE8B" w14:textId="600FF46E" w:rsidR="00DF6895" w:rsidRDefault="00DF6895" w:rsidP="00DF6895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Kleinman, K. &amp; Franklin, D.R. (2014). The Foundation of Wellness: Shaping a Culture of Self-Acceptance. The 5th Annual Binge Eating Disorder Association National Conference, April 24-26, 2014, Denver, Colorad</w:t>
      </w:r>
      <w:r>
        <w:rPr>
          <w:rFonts w:ascii="Times" w:hAnsi="Times"/>
          <w:color w:val="000000"/>
          <w:sz w:val="27"/>
          <w:szCs w:val="27"/>
        </w:rPr>
        <w:t>o</w:t>
      </w:r>
    </w:p>
    <w:p w14:paraId="187B1720" w14:textId="77777777" w:rsidR="00DF6895" w:rsidRPr="00DF6895" w:rsidRDefault="00DF6895"/>
    <w:sectPr w:rsidR="00DF6895" w:rsidRPr="00DF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95"/>
    <w:rsid w:val="00666868"/>
    <w:rsid w:val="00D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FC5EE"/>
  <w15:chartTrackingRefBased/>
  <w15:docId w15:val="{D4BEAB12-EB5A-2345-BC42-B0C3466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9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2023-05-24T18:16:00Z</dcterms:created>
  <dcterms:modified xsi:type="dcterms:W3CDTF">2023-05-24T18:21:00Z</dcterms:modified>
</cp:coreProperties>
</file>