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FC31" w14:textId="23E62972" w:rsidR="00666868" w:rsidRPr="0078095B" w:rsidRDefault="0078095B">
      <w:pPr>
        <w:rPr>
          <w:rFonts w:ascii="Times" w:hAnsi="Times"/>
          <w:b/>
          <w:bCs/>
          <w:color w:val="000000"/>
          <w:sz w:val="27"/>
          <w:szCs w:val="27"/>
          <w:u w:val="single"/>
        </w:rPr>
      </w:pPr>
      <w:r w:rsidRPr="0078095B">
        <w:rPr>
          <w:rFonts w:ascii="Times" w:hAnsi="Times"/>
          <w:b/>
          <w:bCs/>
          <w:color w:val="000000"/>
          <w:sz w:val="27"/>
          <w:szCs w:val="27"/>
          <w:u w:val="single"/>
        </w:rPr>
        <w:t>Publications</w:t>
      </w:r>
    </w:p>
    <w:p w14:paraId="5341EDB7" w14:textId="77777777" w:rsidR="0078095B" w:rsidRDefault="0078095B">
      <w:pPr>
        <w:rPr>
          <w:b/>
          <w:bCs/>
          <w:u w:val="single"/>
        </w:rPr>
      </w:pPr>
    </w:p>
    <w:p w14:paraId="54C5D153" w14:textId="736E4C9C" w:rsidR="0078095B" w:rsidRDefault="0078095B" w:rsidP="0078095B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Hoffman, J., Franklin, D., </w:t>
      </w:r>
      <w:proofErr w:type="spellStart"/>
      <w:r>
        <w:rPr>
          <w:rFonts w:ascii="Times" w:hAnsi="Times"/>
          <w:color w:val="000000"/>
          <w:sz w:val="27"/>
          <w:szCs w:val="27"/>
        </w:rPr>
        <w:t>Mickolus</w:t>
      </w:r>
      <w:proofErr w:type="spellEnd"/>
      <w:r>
        <w:rPr>
          <w:rFonts w:ascii="Times" w:hAnsi="Times"/>
          <w:color w:val="000000"/>
          <w:sz w:val="27"/>
          <w:szCs w:val="27"/>
        </w:rPr>
        <w:t>, C. &amp; Padron, M. (2022). Are eating disorders obsessive compulsive disorder? Let us discuss. IOCDF OCD Newsletter, Boston MA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045B8FA1" w14:textId="77777777" w:rsidR="0078095B" w:rsidRDefault="0078095B" w:rsidP="0078095B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4EB804E5" w14:textId="77777777" w:rsidR="0078095B" w:rsidRDefault="0078095B" w:rsidP="0078095B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Thompson-Brenner, H., Franklin, D.R., Smith, M., Brooks, G., </w:t>
      </w:r>
      <w:proofErr w:type="spellStart"/>
      <w:r>
        <w:rPr>
          <w:rFonts w:ascii="Times" w:hAnsi="Times"/>
          <w:color w:val="000000"/>
          <w:sz w:val="27"/>
          <w:szCs w:val="27"/>
        </w:rPr>
        <w:t>Espel</w:t>
      </w:r>
      <w:proofErr w:type="spellEnd"/>
      <w:r>
        <w:rPr>
          <w:rFonts w:ascii="Times" w:hAnsi="Times"/>
          <w:color w:val="000000"/>
          <w:sz w:val="27"/>
          <w:szCs w:val="27"/>
        </w:rPr>
        <w:t>-Huynh, H., &amp; Boswell, J. F. (2021). The Renfrew Unified Treatment Model for Eating Disorders and Comorbidity: A Transdiagnostic Therapy Manual. New York: Oxford University Press.</w:t>
      </w:r>
    </w:p>
    <w:p w14:paraId="0EF54BEC" w14:textId="77777777" w:rsidR="0078095B" w:rsidRDefault="0078095B" w:rsidP="0078095B">
      <w:pPr>
        <w:ind w:left="720" w:hanging="720"/>
        <w:rPr>
          <w:rFonts w:ascii="Times" w:hAnsi="Times"/>
          <w:color w:val="000000"/>
          <w:sz w:val="27"/>
          <w:szCs w:val="27"/>
        </w:rPr>
      </w:pPr>
    </w:p>
    <w:p w14:paraId="04A094FE" w14:textId="77777777" w:rsidR="0078095B" w:rsidRDefault="0078095B" w:rsidP="0078095B">
      <w:pPr>
        <w:ind w:left="720" w:hanging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Thompson-Brenner, H., Brooks, G., Boswell, J., </w:t>
      </w:r>
      <w:proofErr w:type="spellStart"/>
      <w:r>
        <w:rPr>
          <w:rFonts w:ascii="Times" w:hAnsi="Times"/>
          <w:color w:val="000000"/>
          <w:sz w:val="27"/>
          <w:szCs w:val="27"/>
        </w:rPr>
        <w:t>Espel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-Huynh, H., Dore, R., Franklin, D.R., Goncalves, A., Smith, M., Ice, S., Lowe, M. (2018). Evidence-based implementation practices applied to the intensive treatment of eating disorders: Summary of research and illustration of principles using a case example, Clinical Psychology: Science and Practice, 25(1), </w:t>
      </w:r>
      <w:proofErr w:type="spellStart"/>
      <w:r>
        <w:rPr>
          <w:rFonts w:ascii="Times" w:hAnsi="Times"/>
          <w:color w:val="000000"/>
          <w:sz w:val="27"/>
          <w:szCs w:val="27"/>
        </w:rPr>
        <w:t>doi</w:t>
      </w:r>
      <w:proofErr w:type="spellEnd"/>
      <w:r>
        <w:rPr>
          <w:rFonts w:ascii="Times" w:hAnsi="Times"/>
          <w:color w:val="000000"/>
          <w:sz w:val="27"/>
          <w:szCs w:val="27"/>
        </w:rPr>
        <w:t>: 10.1111/cpsp.12221</w:t>
      </w:r>
    </w:p>
    <w:p w14:paraId="2D67AE37" w14:textId="77777777" w:rsidR="0078095B" w:rsidRPr="0078095B" w:rsidRDefault="0078095B"/>
    <w:sectPr w:rsidR="0078095B" w:rsidRPr="0078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5B"/>
    <w:rsid w:val="00666868"/>
    <w:rsid w:val="007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01294"/>
  <w15:chartTrackingRefBased/>
  <w15:docId w15:val="{3F4ACB98-F09F-B544-B6EB-C255B5D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9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2023-05-24T18:21:00Z</dcterms:created>
  <dcterms:modified xsi:type="dcterms:W3CDTF">2023-05-24T18:23:00Z</dcterms:modified>
</cp:coreProperties>
</file>